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Tabel"/>
        <w:tblW w:w="0" w:type="auto"/>
        <w:tblLayout w:type="fixed"/>
        <w:tblLook w:val="04A0"/>
      </w:tblPr>
      <w:tblGrid>
        <w:gridCol w:w="714"/>
        <w:gridCol w:w="964"/>
        <w:gridCol w:w="714"/>
        <w:gridCol w:w="1586"/>
        <w:gridCol w:w="1227"/>
        <w:gridCol w:w="909"/>
        <w:gridCol w:w="909"/>
        <w:gridCol w:w="1185"/>
        <w:gridCol w:w="1368"/>
      </w:tblGrid>
      <w:tr w:rsidR="00B06211" w:rsidRPr="00B06211" w:rsidTr="00B06211">
        <w:tc>
          <w:tcPr>
            <w:tcW w:w="714" w:type="dxa"/>
          </w:tcPr>
          <w:p w:rsidR="00B06211" w:rsidRPr="00B06211" w:rsidRDefault="00B0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6211">
              <w:rPr>
                <w:rFonts w:ascii="Times New Roman" w:hAnsi="Times New Roman" w:cs="Times New Roman"/>
                <w:sz w:val="20"/>
                <w:szCs w:val="20"/>
              </w:rPr>
              <w:t>Nume</w:t>
            </w:r>
            <w:proofErr w:type="spellEnd"/>
          </w:p>
        </w:tc>
        <w:tc>
          <w:tcPr>
            <w:tcW w:w="964" w:type="dxa"/>
          </w:tcPr>
          <w:p w:rsidR="00B06211" w:rsidRPr="00B06211" w:rsidRDefault="00B0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6211">
              <w:rPr>
                <w:rFonts w:ascii="Times New Roman" w:hAnsi="Times New Roman" w:cs="Times New Roman"/>
                <w:sz w:val="20"/>
                <w:szCs w:val="20"/>
              </w:rPr>
              <w:t>Domeniu</w:t>
            </w:r>
            <w:proofErr w:type="spellEnd"/>
          </w:p>
        </w:tc>
        <w:tc>
          <w:tcPr>
            <w:tcW w:w="714" w:type="dxa"/>
          </w:tcPr>
          <w:p w:rsidR="00B06211" w:rsidRPr="00B06211" w:rsidRDefault="00B0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6211">
              <w:rPr>
                <w:rFonts w:ascii="Times New Roman" w:hAnsi="Times New Roman" w:cs="Times New Roman"/>
                <w:sz w:val="20"/>
                <w:szCs w:val="20"/>
              </w:rPr>
              <w:t>Nivel</w:t>
            </w:r>
            <w:proofErr w:type="spellEnd"/>
            <w:r w:rsidRPr="00B06211">
              <w:rPr>
                <w:rFonts w:ascii="Times New Roman" w:hAnsi="Times New Roman" w:cs="Times New Roman"/>
                <w:sz w:val="20"/>
                <w:szCs w:val="20"/>
              </w:rPr>
              <w:t xml:space="preserve"> de </w:t>
            </w:r>
            <w:proofErr w:type="spellStart"/>
            <w:r w:rsidRPr="00B06211">
              <w:rPr>
                <w:rFonts w:ascii="Times New Roman" w:hAnsi="Times New Roman" w:cs="Times New Roman"/>
                <w:sz w:val="20"/>
                <w:szCs w:val="20"/>
              </w:rPr>
              <w:t>studi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proofErr w:type="spellEnd"/>
          </w:p>
        </w:tc>
        <w:tc>
          <w:tcPr>
            <w:tcW w:w="1586" w:type="dxa"/>
          </w:tcPr>
          <w:p w:rsidR="00B06211" w:rsidRDefault="00B0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Unitate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Titlu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B06211" w:rsidRPr="00B06211" w:rsidRDefault="00B0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B06211">
              <w:rPr>
                <w:rFonts w:ascii="Times New Roman" w:hAnsi="Times New Roman" w:cs="Times New Roman"/>
                <w:sz w:val="20"/>
                <w:szCs w:val="20"/>
              </w:rPr>
              <w:t>ubiect</w:t>
            </w:r>
            <w:proofErr w:type="spellEnd"/>
          </w:p>
        </w:tc>
        <w:tc>
          <w:tcPr>
            <w:tcW w:w="1227" w:type="dxa"/>
          </w:tcPr>
          <w:p w:rsidR="00B06211" w:rsidRPr="00B06211" w:rsidRDefault="00B0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6211">
              <w:rPr>
                <w:rFonts w:ascii="Times New Roman" w:hAnsi="Times New Roman" w:cs="Times New Roman"/>
                <w:sz w:val="20"/>
                <w:szCs w:val="20"/>
              </w:rPr>
              <w:t>Intrebare</w:t>
            </w:r>
            <w:proofErr w:type="spellEnd"/>
            <w:r w:rsidRPr="00B062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6211">
              <w:rPr>
                <w:rFonts w:ascii="Times New Roman" w:hAnsi="Times New Roman" w:cs="Times New Roman"/>
                <w:sz w:val="20"/>
                <w:szCs w:val="20"/>
              </w:rPr>
              <w:t>esentiala</w:t>
            </w:r>
            <w:proofErr w:type="spellEnd"/>
          </w:p>
        </w:tc>
        <w:tc>
          <w:tcPr>
            <w:tcW w:w="909" w:type="dxa"/>
          </w:tcPr>
          <w:p w:rsidR="00B06211" w:rsidRPr="00B06211" w:rsidRDefault="00B0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6211">
              <w:rPr>
                <w:rFonts w:ascii="Times New Roman" w:hAnsi="Times New Roman" w:cs="Times New Roman"/>
                <w:sz w:val="20"/>
                <w:szCs w:val="20"/>
              </w:rPr>
              <w:t>Intrebari</w:t>
            </w:r>
            <w:proofErr w:type="spellEnd"/>
            <w:r w:rsidRPr="00B06211">
              <w:rPr>
                <w:rFonts w:ascii="Times New Roman" w:hAnsi="Times New Roman" w:cs="Times New Roman"/>
                <w:sz w:val="20"/>
                <w:szCs w:val="20"/>
              </w:rPr>
              <w:t xml:space="preserve"> de </w:t>
            </w:r>
            <w:proofErr w:type="spellStart"/>
            <w:r w:rsidRPr="00B06211">
              <w:rPr>
                <w:rFonts w:ascii="Times New Roman" w:hAnsi="Times New Roman" w:cs="Times New Roman"/>
                <w:sz w:val="20"/>
                <w:szCs w:val="20"/>
              </w:rPr>
              <w:t>unitate</w:t>
            </w:r>
            <w:proofErr w:type="spellEnd"/>
          </w:p>
        </w:tc>
        <w:tc>
          <w:tcPr>
            <w:tcW w:w="909" w:type="dxa"/>
          </w:tcPr>
          <w:p w:rsidR="00B06211" w:rsidRPr="00B06211" w:rsidRDefault="00B0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6211">
              <w:rPr>
                <w:rFonts w:ascii="Times New Roman" w:hAnsi="Times New Roman" w:cs="Times New Roman"/>
                <w:sz w:val="20"/>
                <w:szCs w:val="20"/>
              </w:rPr>
              <w:t>Intrebari</w:t>
            </w:r>
            <w:proofErr w:type="spellEnd"/>
            <w:r w:rsidRPr="00B06211">
              <w:rPr>
                <w:rFonts w:ascii="Times New Roman" w:hAnsi="Times New Roman" w:cs="Times New Roman"/>
                <w:sz w:val="20"/>
                <w:szCs w:val="20"/>
              </w:rPr>
              <w:t xml:space="preserve"> de </w:t>
            </w:r>
            <w:proofErr w:type="spellStart"/>
            <w:r w:rsidRPr="00B06211">
              <w:rPr>
                <w:rFonts w:ascii="Times New Roman" w:hAnsi="Times New Roman" w:cs="Times New Roman"/>
                <w:sz w:val="20"/>
                <w:szCs w:val="20"/>
              </w:rPr>
              <w:t>continut</w:t>
            </w:r>
            <w:proofErr w:type="spellEnd"/>
          </w:p>
        </w:tc>
        <w:tc>
          <w:tcPr>
            <w:tcW w:w="1185" w:type="dxa"/>
          </w:tcPr>
          <w:p w:rsidR="00B06211" w:rsidRPr="00B06211" w:rsidRDefault="00B0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6211">
              <w:rPr>
                <w:rFonts w:ascii="Times New Roman" w:hAnsi="Times New Roman" w:cs="Times New Roman"/>
                <w:sz w:val="20"/>
                <w:szCs w:val="20"/>
              </w:rPr>
              <w:t>URL-</w:t>
            </w:r>
            <w:proofErr w:type="spellStart"/>
            <w:r w:rsidRPr="00B06211">
              <w:rPr>
                <w:rFonts w:ascii="Times New Roman" w:hAnsi="Times New Roman" w:cs="Times New Roman"/>
                <w:sz w:val="20"/>
                <w:szCs w:val="20"/>
              </w:rPr>
              <w:t>ul</w:t>
            </w:r>
            <w:proofErr w:type="spellEnd"/>
            <w:r w:rsidRPr="00B06211">
              <w:rPr>
                <w:rFonts w:ascii="Times New Roman" w:hAnsi="Times New Roman" w:cs="Times New Roman"/>
                <w:sz w:val="20"/>
                <w:szCs w:val="20"/>
              </w:rPr>
              <w:t xml:space="preserve"> blog-</w:t>
            </w:r>
            <w:proofErr w:type="spellStart"/>
            <w:r w:rsidRPr="00B06211">
              <w:rPr>
                <w:rFonts w:ascii="Times New Roman" w:hAnsi="Times New Roman" w:cs="Times New Roman"/>
                <w:sz w:val="20"/>
                <w:szCs w:val="20"/>
              </w:rPr>
              <w:t>ului</w:t>
            </w:r>
            <w:proofErr w:type="spellEnd"/>
            <w:r w:rsidRPr="00B062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6211">
              <w:rPr>
                <w:rFonts w:ascii="Times New Roman" w:hAnsi="Times New Roman" w:cs="Times New Roman"/>
                <w:sz w:val="20"/>
                <w:szCs w:val="20"/>
              </w:rPr>
              <w:t>dvs</w:t>
            </w:r>
            <w:proofErr w:type="spellEnd"/>
            <w:r w:rsidRPr="00B0621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68" w:type="dxa"/>
          </w:tcPr>
          <w:p w:rsidR="00B06211" w:rsidRPr="00B06211" w:rsidRDefault="00B0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6211">
              <w:rPr>
                <w:rFonts w:ascii="Times New Roman" w:hAnsi="Times New Roman" w:cs="Times New Roman"/>
                <w:sz w:val="20"/>
                <w:szCs w:val="20"/>
              </w:rPr>
              <w:t>Intrebari</w:t>
            </w:r>
            <w:proofErr w:type="spellEnd"/>
            <w:r w:rsidRPr="00B06211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B06211">
              <w:rPr>
                <w:rFonts w:ascii="Times New Roman" w:hAnsi="Times New Roman" w:cs="Times New Roman"/>
                <w:sz w:val="20"/>
                <w:szCs w:val="20"/>
              </w:rPr>
              <w:t>Comentarii</w:t>
            </w:r>
            <w:proofErr w:type="spellEnd"/>
          </w:p>
        </w:tc>
      </w:tr>
      <w:tr w:rsidR="00B06211" w:rsidRPr="00B06211" w:rsidTr="00B06211">
        <w:tc>
          <w:tcPr>
            <w:tcW w:w="714" w:type="dxa"/>
          </w:tcPr>
          <w:p w:rsidR="00B06211" w:rsidRPr="00B06211" w:rsidRDefault="00B0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9L3</w:t>
            </w:r>
          </w:p>
        </w:tc>
        <w:tc>
          <w:tcPr>
            <w:tcW w:w="964" w:type="dxa"/>
          </w:tcPr>
          <w:p w:rsidR="00B06211" w:rsidRPr="00B06211" w:rsidRDefault="00B0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Tehincian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activitati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economice</w:t>
            </w:r>
            <w:proofErr w:type="spellEnd"/>
          </w:p>
        </w:tc>
        <w:tc>
          <w:tcPr>
            <w:tcW w:w="714" w:type="dxa"/>
          </w:tcPr>
          <w:p w:rsidR="00B06211" w:rsidRPr="00B06211" w:rsidRDefault="00B0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liceal</w:t>
            </w:r>
            <w:proofErr w:type="spellEnd"/>
          </w:p>
        </w:tc>
        <w:tc>
          <w:tcPr>
            <w:tcW w:w="1586" w:type="dxa"/>
          </w:tcPr>
          <w:p w:rsidR="00B06211" w:rsidRPr="00B06211" w:rsidRDefault="00B0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Editorul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tecte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Microsoft Word</w:t>
            </w:r>
          </w:p>
        </w:tc>
        <w:tc>
          <w:tcPr>
            <w:tcW w:w="1227" w:type="dxa"/>
          </w:tcPr>
          <w:p w:rsidR="00B06211" w:rsidRPr="00B06211" w:rsidRDefault="00B06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Care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este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importanta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utilizarii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unui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editor de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texte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avansat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909" w:type="dxa"/>
          </w:tcPr>
          <w:p w:rsidR="00B06211" w:rsidRPr="00B06211" w:rsidRDefault="00B062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9" w:type="dxa"/>
          </w:tcPr>
          <w:p w:rsidR="00B06211" w:rsidRPr="00B06211" w:rsidRDefault="00B06211" w:rsidP="00357F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Care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sunt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modalitatile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formatare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unui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text?</w:t>
            </w:r>
          </w:p>
        </w:tc>
        <w:tc>
          <w:tcPr>
            <w:tcW w:w="1185" w:type="dxa"/>
          </w:tcPr>
          <w:p w:rsidR="00B06211" w:rsidRPr="00B06211" w:rsidRDefault="00B062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8" w:type="dxa"/>
          </w:tcPr>
          <w:p w:rsidR="00B06211" w:rsidRPr="00B06211" w:rsidRDefault="00B062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45B8F" w:rsidRDefault="00245B8F"/>
    <w:sectPr w:rsidR="00245B8F" w:rsidSect="00245B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B06211"/>
    <w:rsid w:val="00245B8F"/>
    <w:rsid w:val="00562DAB"/>
    <w:rsid w:val="00B062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5B8F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B0621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ctvuct</Company>
  <LinksUpToDate>false</LinksUpToDate>
  <CharactersWithSpaces>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profesor</dc:creator>
  <cp:keywords/>
  <dc:description/>
  <cp:lastModifiedBy>profesor</cp:lastModifiedBy>
  <cp:revision>1</cp:revision>
  <dcterms:created xsi:type="dcterms:W3CDTF">2009-12-10T10:44:00Z</dcterms:created>
  <dcterms:modified xsi:type="dcterms:W3CDTF">2009-12-10T10:54:00Z</dcterms:modified>
</cp:coreProperties>
</file>